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E177" w14:textId="22E00ED1" w:rsidR="00E94BEA" w:rsidRDefault="00E94BEA"/>
    <w:p w14:paraId="37E68BFB" w14:textId="77777777" w:rsidR="00482AAD" w:rsidRPr="00482AAD" w:rsidRDefault="00482AAD" w:rsidP="00482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Arial" w:hAnsi="Arial" w:cs="Arial"/>
          <w:color w:val="1A1A1A"/>
          <w:sz w:val="18"/>
          <w:szCs w:val="18"/>
        </w:rPr>
        <w:t> </w:t>
      </w:r>
      <w:r w:rsidRPr="00482AAD">
        <w:rPr>
          <w:rStyle w:val="a4"/>
          <w:rFonts w:ascii="Arial" w:hAnsi="Arial" w:cs="Arial"/>
          <w:color w:val="1A1A1A"/>
          <w:sz w:val="18"/>
          <w:szCs w:val="18"/>
        </w:rPr>
        <w:t>Feature</w:t>
      </w:r>
    </w:p>
    <w:p w14:paraId="7B3E6DA3" w14:textId="77777777" w:rsidR="00482AAD" w:rsidRPr="00482AAD" w:rsidRDefault="00482AAD" w:rsidP="00482AAD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2/4/8/16 zone conventional fire alarm panels</w:t>
      </w:r>
    </w:p>
    <w:p w14:paraId="2294DBCD" w14:textId="3A32081B" w:rsidR="00482AAD" w:rsidRPr="00482AAD" w:rsidRDefault="00482AAD" w:rsidP="00482AAD">
      <w:pPr>
        <w:pStyle w:val="a3"/>
        <w:shd w:val="clear" w:color="auto" w:fill="FFFFFF"/>
        <w:spacing w:before="0" w:beforeAutospacing="0" w:after="0" w:afterAutospacing="0"/>
        <w:ind w:firstLine="240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Each zone can have maximum 32 fire detectors</w:t>
      </w:r>
    </w:p>
    <w:p w14:paraId="43C1031E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eastAsia="宋体" w:hAnsi="Arial" w:cs="Arial"/>
          <w:color w:val="1A1A1A"/>
          <w:kern w:val="0"/>
          <w:sz w:val="18"/>
          <w:szCs w:val="18"/>
        </w:rPr>
      </w:pPr>
      <w:r w:rsidRPr="00482AAD">
        <w:rPr>
          <w:rFonts w:ascii="Segoe UI Symbol" w:eastAsia="宋体" w:hAnsi="Segoe UI Symbol" w:cs="Segoe UI Symbol"/>
          <w:color w:val="1A1A1A"/>
          <w:kern w:val="0"/>
          <w:sz w:val="18"/>
          <w:szCs w:val="18"/>
        </w:rPr>
        <w:t>☆</w:t>
      </w:r>
      <w:r w:rsidRPr="00482AAD">
        <w:rPr>
          <w:rFonts w:ascii="Arial" w:eastAsia="宋体" w:hAnsi="Arial" w:cs="Arial"/>
          <w:color w:val="1A1A1A"/>
          <w:kern w:val="0"/>
          <w:sz w:val="18"/>
          <w:szCs w:val="18"/>
        </w:rPr>
        <w:t xml:space="preserve"> Each zone can be programed work as fire alarm (default) or supervisory alarm mode</w:t>
      </w:r>
    </w:p>
    <w:p w14:paraId="5EA15FDA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Both End of Line Resister and Active End of Line can be used</w:t>
      </w:r>
    </w:p>
    <w:p w14:paraId="6FE712BF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1x Alarm output can be setup as 24V or N/</w:t>
      </w:r>
      <w:proofErr w:type="gramStart"/>
      <w:r w:rsidRPr="00482AAD">
        <w:rPr>
          <w:rFonts w:ascii="Arial" w:hAnsi="Arial" w:cs="Arial"/>
          <w:color w:val="1A1A1A"/>
          <w:sz w:val="18"/>
          <w:szCs w:val="18"/>
        </w:rPr>
        <w:t>O,N</w:t>
      </w:r>
      <w:proofErr w:type="gramEnd"/>
      <w:r w:rsidRPr="00482AAD">
        <w:rPr>
          <w:rFonts w:ascii="Arial" w:hAnsi="Arial" w:cs="Arial"/>
          <w:color w:val="1A1A1A"/>
          <w:sz w:val="18"/>
          <w:szCs w:val="18"/>
        </w:rPr>
        <w:t>/C</w:t>
      </w:r>
    </w:p>
    <w:p w14:paraId="0EC72073" w14:textId="1540E708" w:rsidR="00482AAD" w:rsidRPr="00482AAD" w:rsidRDefault="00482AAD" w:rsidP="00482AAD">
      <w:pPr>
        <w:autoSpaceDE w:val="0"/>
        <w:autoSpaceDN w:val="0"/>
        <w:adjustRightInd w:val="0"/>
        <w:ind w:left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3x sounder outputs, output 1 can be setup 24V or N/O N/C, output 2 and 3 only work as 24V </w:t>
      </w:r>
      <w:r>
        <w:rPr>
          <w:rFonts w:ascii="Arial" w:hAnsi="Arial" w:cs="Arial" w:hint="eastAsia"/>
          <w:color w:val="1A1A1A"/>
          <w:sz w:val="18"/>
          <w:szCs w:val="18"/>
        </w:rPr>
        <w:t>o</w:t>
      </w:r>
      <w:r w:rsidRPr="00482AAD">
        <w:rPr>
          <w:rFonts w:ascii="Arial" w:hAnsi="Arial" w:cs="Arial"/>
          <w:color w:val="1A1A1A"/>
          <w:sz w:val="18"/>
          <w:szCs w:val="18"/>
        </w:rPr>
        <w:t>utput</w:t>
      </w:r>
    </w:p>
    <w:p w14:paraId="0834A762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1x Disable/supervisory relay output (N/O COM N/C)</w:t>
      </w:r>
    </w:p>
    <w:p w14:paraId="670618A4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1 x Fault output (N/O COM N/C)</w:t>
      </w:r>
    </w:p>
    <w:p w14:paraId="6FEC34B3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1x Auxiliary power output: </w:t>
      </w:r>
    </w:p>
    <w:p w14:paraId="53AEB129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Easy operation to enable/disable zones, sounder outputs and alarm </w:t>
      </w:r>
      <w:proofErr w:type="gramStart"/>
      <w:r w:rsidRPr="00482AAD">
        <w:rPr>
          <w:rFonts w:ascii="Arial" w:hAnsi="Arial" w:cs="Arial"/>
          <w:color w:val="1A1A1A"/>
          <w:sz w:val="18"/>
          <w:szCs w:val="18"/>
        </w:rPr>
        <w:t>output</w:t>
      </w:r>
      <w:proofErr w:type="gramEnd"/>
    </w:p>
    <w:p w14:paraId="6FCF4EBA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Different Silence/Reset/Test modes can be selected to meet local requirement</w:t>
      </w:r>
    </w:p>
    <w:p w14:paraId="7F0C37CB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Remote controls available for silence evac and reset</w:t>
      </w:r>
    </w:p>
    <w:p w14:paraId="12C55B43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Three access levels settable via key control</w:t>
      </w:r>
    </w:p>
    <w:p w14:paraId="384ADE33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Repeater output available</w:t>
      </w:r>
    </w:p>
    <w:p w14:paraId="242F145A" w14:textId="77777777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Optional relay output board</w:t>
      </w:r>
    </w:p>
    <w:p w14:paraId="2B3B2198" w14:textId="39DA3252" w:rsidR="00482AAD" w:rsidRPr="00482AAD" w:rsidRDefault="00482AAD" w:rsidP="00482AAD">
      <w:pPr>
        <w:autoSpaceDE w:val="0"/>
        <w:autoSpaceDN w:val="0"/>
        <w:adjustRightInd w:val="0"/>
        <w:ind w:firstLine="240"/>
        <w:jc w:val="left"/>
        <w:rPr>
          <w:rFonts w:ascii="Arial" w:hAnsi="Arial" w:cs="Arial"/>
          <w:color w:val="1A1A1A"/>
          <w:sz w:val="18"/>
          <w:szCs w:val="18"/>
        </w:rPr>
      </w:pPr>
      <w:r w:rsidRPr="00482AAD">
        <w:rPr>
          <w:rFonts w:ascii="Segoe UI Symbol" w:hAnsi="Segoe UI Symbol" w:cs="Segoe UI Symbol"/>
          <w:color w:val="1A1A1A"/>
          <w:sz w:val="18"/>
          <w:szCs w:val="18"/>
        </w:rPr>
        <w:t>☆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LPCB Approved</w:t>
      </w:r>
    </w:p>
    <w:p w14:paraId="1684A09C" w14:textId="77777777" w:rsidR="00482AAD" w:rsidRDefault="00482AAD" w:rsidP="00482AAD">
      <w:pPr>
        <w:rPr>
          <w:noProof/>
        </w:rPr>
      </w:pPr>
    </w:p>
    <w:p w14:paraId="791232B9" w14:textId="77777777" w:rsidR="00482AAD" w:rsidRDefault="00482AAD" w:rsidP="00482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1A1A1A"/>
          <w:sz w:val="18"/>
          <w:szCs w:val="18"/>
        </w:rPr>
      </w:pPr>
      <w:r>
        <w:rPr>
          <w:rStyle w:val="a4"/>
          <w:rFonts w:ascii="Arial" w:hAnsi="Arial" w:cs="Arial"/>
          <w:color w:val="1A1A1A"/>
          <w:sz w:val="18"/>
          <w:szCs w:val="18"/>
        </w:rPr>
        <w:t>Technical Specifications</w:t>
      </w:r>
    </w:p>
    <w:p w14:paraId="1D1E428D" w14:textId="7955CA66" w:rsidR="00482AAD" w:rsidRPr="00434B13" w:rsidRDefault="00482AAD" w:rsidP="00482AAD">
      <w:pPr>
        <w:tabs>
          <w:tab w:val="num" w:pos="840"/>
        </w:tabs>
        <w:snapToGrid w:val="0"/>
        <w:spacing w:before="120" w:after="120"/>
      </w:pPr>
      <w:r w:rsidRPr="00482AAD">
        <w:rPr>
          <w:rFonts w:ascii="Segoe UI Symbol" w:hAnsi="Segoe UI Symbol" w:cs="Segoe UI Symbol"/>
          <w:sz w:val="18"/>
          <w:szCs w:val="18"/>
        </w:rPr>
        <w:t>☆</w:t>
      </w:r>
      <w:r w:rsidRPr="00482AAD">
        <w:rPr>
          <w:rFonts w:ascii="Arial" w:hAnsi="Arial" w:cs="Arial"/>
          <w:sz w:val="18"/>
          <w:szCs w:val="18"/>
        </w:rPr>
        <w:t xml:space="preserve"> Standard: EN54-2, EN54-4</w:t>
      </w:r>
      <w:r w:rsidRPr="00482AAD">
        <w:rPr>
          <w:rFonts w:ascii="Arial" w:hAnsi="Arial" w:cs="Arial"/>
          <w:sz w:val="18"/>
          <w:szCs w:val="18"/>
        </w:rPr>
        <w:br/>
      </w:r>
      <w:r w:rsidRPr="00482AAD">
        <w:rPr>
          <w:rFonts w:ascii="Segoe UI Symbol" w:hAnsi="Segoe UI Symbol" w:cs="Segoe UI Symbol"/>
          <w:sz w:val="18"/>
          <w:szCs w:val="18"/>
        </w:rPr>
        <w:t>☆</w:t>
      </w:r>
      <w:r w:rsidRPr="00482AAD">
        <w:rPr>
          <w:rFonts w:ascii="Arial" w:hAnsi="Arial" w:cs="Arial"/>
          <w:sz w:val="18"/>
          <w:szCs w:val="18"/>
        </w:rPr>
        <w:t xml:space="preserve"> Approvals: LPCB, CE</w:t>
      </w:r>
      <w:r w:rsidRPr="00482AAD">
        <w:rPr>
          <w:rFonts w:ascii="Arial" w:hAnsi="Arial" w:cs="Arial"/>
          <w:sz w:val="18"/>
          <w:szCs w:val="18"/>
        </w:rPr>
        <w:br/>
      </w:r>
      <w:r w:rsidRPr="00482AAD">
        <w:rPr>
          <w:rFonts w:ascii="Segoe UI Symbol" w:hAnsi="Segoe UI Symbol" w:cs="Segoe UI Symbol"/>
          <w:sz w:val="18"/>
          <w:szCs w:val="18"/>
        </w:rPr>
        <w:t>☆</w:t>
      </w:r>
      <w:r w:rsidRPr="00482AAD">
        <w:rPr>
          <w:rFonts w:ascii="Arial" w:hAnsi="Arial" w:cs="Arial"/>
          <w:sz w:val="18"/>
          <w:szCs w:val="18"/>
        </w:rPr>
        <w:t xml:space="preserve"> Power Supply: 220V/230VAC</w:t>
      </w:r>
      <w:r w:rsidRPr="00434B13">
        <w:rPr>
          <w:sz w:val="11"/>
        </w:rPr>
        <w:fldChar w:fldCharType="begin"/>
      </w:r>
      <w:r w:rsidRPr="00434B13">
        <w:rPr>
          <w:sz w:val="11"/>
        </w:rPr>
        <w:instrText xml:space="preserve"> eq \o(\s\up 6(+10%),</w:instrText>
      </w:r>
      <w:r w:rsidRPr="00434B13">
        <w:rPr>
          <w:rFonts w:hint="eastAsia"/>
          <w:sz w:val="11"/>
        </w:rPr>
        <w:instrText>-15%</w:instrText>
      </w:r>
      <w:r w:rsidRPr="00434B13">
        <w:rPr>
          <w:sz w:val="11"/>
        </w:rPr>
        <w:instrText>)</w:instrText>
      </w:r>
      <w:r w:rsidRPr="00434B13">
        <w:rPr>
          <w:sz w:val="11"/>
        </w:rPr>
        <w:fldChar w:fldCharType="end"/>
      </w:r>
      <w:r>
        <w:rPr>
          <w:sz w:val="11"/>
        </w:rPr>
        <w:t xml:space="preserve"> </w:t>
      </w:r>
      <w:r w:rsidRPr="00482AAD">
        <w:rPr>
          <w:rFonts w:ascii="Arial" w:hAnsi="Arial" w:cs="Arial"/>
          <w:color w:val="1A1A1A"/>
          <w:sz w:val="18"/>
          <w:szCs w:val="18"/>
        </w:rPr>
        <w:t xml:space="preserve"> </w:t>
      </w:r>
      <w:r w:rsidRPr="00482AAD">
        <w:rPr>
          <w:rFonts w:ascii="Arial" w:hAnsi="Arial" w:cs="Arial" w:hint="eastAsia"/>
          <w:color w:val="1A1A1A"/>
          <w:sz w:val="18"/>
          <w:szCs w:val="18"/>
        </w:rPr>
        <w:t>50/60Hz</w:t>
      </w:r>
    </w:p>
    <w:p w14:paraId="08A52EBD" w14:textId="3417F3FA" w:rsidR="00482AAD" w:rsidRPr="00482AAD" w:rsidRDefault="00482AAD" w:rsidP="00482AAD">
      <w:pPr>
        <w:tabs>
          <w:tab w:val="num" w:pos="840"/>
        </w:tabs>
        <w:snapToGrid w:val="0"/>
        <w:spacing w:before="120" w:after="120"/>
        <w:rPr>
          <w:rFonts w:ascii="Arial" w:hAnsi="Arial" w:cs="Arial"/>
          <w:sz w:val="18"/>
          <w:szCs w:val="18"/>
        </w:rPr>
      </w:pPr>
      <w:r w:rsidRPr="00482AAD">
        <w:rPr>
          <w:rFonts w:ascii="Segoe UI Symbol" w:hAnsi="Segoe UI Symbol" w:cs="Segoe UI Symbol"/>
          <w:sz w:val="18"/>
          <w:szCs w:val="18"/>
        </w:rPr>
        <w:t>☆</w:t>
      </w:r>
      <w:r w:rsidRPr="00482AAD">
        <w:rPr>
          <w:rFonts w:ascii="Arial" w:hAnsi="Arial" w:cs="Arial"/>
          <w:sz w:val="18"/>
          <w:szCs w:val="18"/>
        </w:rPr>
        <w:t xml:space="preserve"> Operating Environment:</w:t>
      </w:r>
      <w:r w:rsidRPr="00482AAD">
        <w:rPr>
          <w:rFonts w:ascii="Arial" w:hAnsi="Arial" w:cs="Arial"/>
          <w:sz w:val="18"/>
          <w:szCs w:val="18"/>
        </w:rPr>
        <w:br/>
        <w:t>     </w:t>
      </w:r>
      <w:r w:rsidRPr="00482AAD">
        <w:rPr>
          <w:rFonts w:ascii="Arial" w:hAnsi="Arial" w:cs="Arial"/>
          <w:sz w:val="18"/>
          <w:szCs w:val="18"/>
        </w:rPr>
        <w:t xml:space="preserve"> Temperature</w:t>
      </w:r>
      <w:r w:rsidRPr="00482AAD">
        <w:rPr>
          <w:rFonts w:ascii="Arial" w:hAnsi="Arial" w:cs="Arial"/>
          <w:sz w:val="18"/>
          <w:szCs w:val="18"/>
        </w:rPr>
        <w:t>: 0</w:t>
      </w:r>
      <w:r w:rsidRPr="00482AAD">
        <w:rPr>
          <w:rFonts w:ascii="宋体" w:eastAsia="宋体" w:hAnsi="宋体" w:cs="宋体" w:hint="eastAsia"/>
          <w:sz w:val="18"/>
          <w:szCs w:val="18"/>
        </w:rPr>
        <w:t>℃</w:t>
      </w:r>
      <w:r w:rsidRPr="00482AAD">
        <w:rPr>
          <w:rFonts w:ascii="Arial" w:hAnsi="Arial" w:cs="Arial"/>
          <w:sz w:val="18"/>
          <w:szCs w:val="18"/>
        </w:rPr>
        <w:t xml:space="preserve"> </w:t>
      </w:r>
      <w:r w:rsidRPr="00482AAD">
        <w:rPr>
          <w:rFonts w:ascii="Arial" w:hAnsi="Arial" w:cs="Arial"/>
          <w:sz w:val="18"/>
          <w:szCs w:val="18"/>
        </w:rPr>
        <w:t>～</w:t>
      </w:r>
      <w:r w:rsidRPr="00482AAD">
        <w:rPr>
          <w:rFonts w:ascii="Arial" w:hAnsi="Arial" w:cs="Arial"/>
          <w:sz w:val="18"/>
          <w:szCs w:val="18"/>
        </w:rPr>
        <w:t>+40</w:t>
      </w:r>
      <w:r w:rsidRPr="00482AAD">
        <w:rPr>
          <w:rFonts w:ascii="宋体" w:eastAsia="宋体" w:hAnsi="宋体" w:cs="宋体" w:hint="eastAsia"/>
          <w:sz w:val="18"/>
          <w:szCs w:val="18"/>
        </w:rPr>
        <w:t>℃</w:t>
      </w:r>
      <w:r w:rsidRPr="00482AAD">
        <w:rPr>
          <w:rFonts w:ascii="Arial" w:hAnsi="Arial" w:cs="Arial"/>
          <w:sz w:val="18"/>
          <w:szCs w:val="18"/>
        </w:rPr>
        <w:br/>
        <w:t xml:space="preserve">          Relative Humidity: 95%, </w:t>
      </w:r>
      <w:proofErr w:type="spellStart"/>
      <w:proofErr w:type="gramStart"/>
      <w:r w:rsidRPr="00482AAD">
        <w:rPr>
          <w:rFonts w:ascii="Arial" w:hAnsi="Arial" w:cs="Arial"/>
          <w:sz w:val="18"/>
          <w:szCs w:val="18"/>
        </w:rPr>
        <w:t>non condensing</w:t>
      </w:r>
      <w:proofErr w:type="spellEnd"/>
      <w:proofErr w:type="gramEnd"/>
      <w:r w:rsidRPr="00482AAD">
        <w:rPr>
          <w:rFonts w:ascii="Arial" w:hAnsi="Arial" w:cs="Arial"/>
          <w:color w:val="1A1A1A"/>
          <w:sz w:val="18"/>
          <w:szCs w:val="18"/>
        </w:rPr>
        <w:br/>
      </w:r>
      <w:r w:rsidRPr="00482AAD">
        <w:rPr>
          <w:rFonts w:ascii="Arial" w:hAnsi="Arial" w:cs="Arial"/>
          <w:sz w:val="18"/>
          <w:szCs w:val="18"/>
        </w:rPr>
        <w:t>  </w:t>
      </w:r>
      <w:r w:rsidRPr="00482AAD">
        <w:rPr>
          <w:rFonts w:ascii="Segoe UI Symbol" w:hAnsi="Segoe UI Symbol" w:cs="Segoe UI Symbol"/>
          <w:sz w:val="18"/>
          <w:szCs w:val="18"/>
        </w:rPr>
        <w:t>☆</w:t>
      </w:r>
      <w:r w:rsidRPr="00482AAD">
        <w:rPr>
          <w:rFonts w:ascii="Arial" w:hAnsi="Arial" w:cs="Arial"/>
          <w:sz w:val="18"/>
          <w:szCs w:val="18"/>
        </w:rPr>
        <w:t xml:space="preserve"> Dimension: 330mm×98mm×320mm</w:t>
      </w:r>
    </w:p>
    <w:sectPr w:rsidR="00482AAD" w:rsidRPr="0048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9B4A" w14:textId="77777777" w:rsidR="00635D98" w:rsidRDefault="00635D98" w:rsidP="00635D98">
      <w:r>
        <w:separator/>
      </w:r>
    </w:p>
  </w:endnote>
  <w:endnote w:type="continuationSeparator" w:id="0">
    <w:p w14:paraId="77CBCBE3" w14:textId="77777777" w:rsidR="00635D98" w:rsidRDefault="00635D98" w:rsidP="0063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DC21" w14:textId="77777777" w:rsidR="00635D98" w:rsidRDefault="00635D98" w:rsidP="00635D98">
      <w:r>
        <w:separator/>
      </w:r>
    </w:p>
  </w:footnote>
  <w:footnote w:type="continuationSeparator" w:id="0">
    <w:p w14:paraId="06B06945" w14:textId="77777777" w:rsidR="00635D98" w:rsidRDefault="00635D98" w:rsidP="0063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668F5"/>
    <w:multiLevelType w:val="hybridMultilevel"/>
    <w:tmpl w:val="CB306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D"/>
    <w:rsid w:val="00482AAD"/>
    <w:rsid w:val="00635D98"/>
    <w:rsid w:val="00E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75"/>
  <w15:chartTrackingRefBased/>
  <w15:docId w15:val="{AEEA89EC-704F-4C3F-B58A-5CA2503A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482AA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Wanyong</dc:creator>
  <cp:keywords/>
  <dc:description/>
  <cp:lastModifiedBy>Chen, Wanyong</cp:lastModifiedBy>
  <cp:revision>1</cp:revision>
  <dcterms:created xsi:type="dcterms:W3CDTF">2022-06-10T00:52:00Z</dcterms:created>
  <dcterms:modified xsi:type="dcterms:W3CDTF">2022-06-10T01:02:00Z</dcterms:modified>
</cp:coreProperties>
</file>